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FA270" w14:textId="77777777" w:rsidR="00CE729F" w:rsidRDefault="00CE729F" w:rsidP="00CE729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7D476F8F" w14:textId="77777777" w:rsidR="00CE729F" w:rsidRDefault="00CE729F" w:rsidP="00CE729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AB2C43">
        <w:rPr>
          <w:rFonts w:ascii="Times New Roman" w:eastAsia="Times New Roman" w:hAnsi="Times New Roman" w:cs="Times New Roman"/>
          <w:b/>
          <w:caps/>
          <w:sz w:val="24"/>
          <w:szCs w:val="24"/>
        </w:rPr>
        <w:t>DOCKET No. 5019</w:t>
      </w:r>
      <w:r>
        <w:rPr>
          <w:rFonts w:ascii="Times New Roman" w:eastAsia="Times New Roman" w:hAnsi="Times New Roman" w:cs="Times New Roman"/>
          <w:b/>
          <w:caps/>
          <w:sz w:val="24"/>
          <w:szCs w:val="24"/>
        </w:rPr>
        <w:t>7</w:t>
      </w:r>
    </w:p>
    <w:p w14:paraId="388FCF17" w14:textId="77777777" w:rsidR="00CE729F" w:rsidRPr="00AB2C43" w:rsidRDefault="00CE729F" w:rsidP="00CE729F">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CE729F" w:rsidRPr="00AB2C43" w14:paraId="1EAED3EB" w14:textId="77777777" w:rsidTr="00EE1BF7">
        <w:trPr>
          <w:trHeight w:val="981"/>
        </w:trPr>
        <w:tc>
          <w:tcPr>
            <w:tcW w:w="4788" w:type="dxa"/>
          </w:tcPr>
          <w:p w14:paraId="00086EDD" w14:textId="77777777" w:rsidR="00CE729F" w:rsidRPr="00AB2C43" w:rsidRDefault="00CE729F" w:rsidP="00EE1BF7">
            <w:pPr>
              <w:spacing w:after="0" w:line="240" w:lineRule="auto"/>
              <w:rPr>
                <w:rFonts w:ascii="Times New Roman" w:eastAsia="Times New Roman" w:hAnsi="Times New Roman" w:cs="Times New Roman"/>
                <w:b/>
                <w:bCs/>
                <w:sz w:val="24"/>
                <w:szCs w:val="20"/>
              </w:rPr>
            </w:pPr>
            <w:r w:rsidRPr="00AB2C43">
              <w:rPr>
                <w:rFonts w:ascii="Times New Roman" w:eastAsia="Times New Roman" w:hAnsi="Times New Roman" w:cs="Times New Roman"/>
                <w:b/>
                <w:bCs/>
                <w:sz w:val="24"/>
                <w:szCs w:val="20"/>
              </w:rPr>
              <w:t>APPLICATION OF TIMBERCREST PARTNERS LLC FOR AUTHORITY</w:t>
            </w:r>
          </w:p>
          <w:p w14:paraId="5E91CF07" w14:textId="77777777" w:rsidR="00CE729F" w:rsidRPr="00AB2C43" w:rsidRDefault="00CE729F" w:rsidP="00EE1BF7">
            <w:pPr>
              <w:spacing w:after="0" w:line="240" w:lineRule="auto"/>
              <w:rPr>
                <w:rFonts w:ascii="Times New Roman" w:eastAsia="Times New Roman" w:hAnsi="Times New Roman" w:cs="Times New Roman"/>
                <w:b/>
                <w:bCs/>
                <w:caps/>
                <w:sz w:val="24"/>
                <w:szCs w:val="24"/>
              </w:rPr>
            </w:pPr>
            <w:r w:rsidRPr="00AB2C43">
              <w:rPr>
                <w:rFonts w:ascii="Times New Roman" w:eastAsia="Times New Roman" w:hAnsi="Times New Roman" w:cs="Times New Roman"/>
                <w:b/>
                <w:bCs/>
                <w:sz w:val="24"/>
                <w:szCs w:val="20"/>
              </w:rPr>
              <w:t>TO CHANGE RATES</w:t>
            </w:r>
          </w:p>
        </w:tc>
        <w:tc>
          <w:tcPr>
            <w:tcW w:w="450" w:type="dxa"/>
          </w:tcPr>
          <w:p w14:paraId="1AC028F9" w14:textId="77777777" w:rsidR="00CE729F" w:rsidRPr="00AB2C43" w:rsidRDefault="00CE729F" w:rsidP="00EE1BF7">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58F08902" w14:textId="77777777" w:rsidR="00CE729F" w:rsidRPr="00AB2C43" w:rsidRDefault="00CE729F" w:rsidP="00EE1BF7">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1EC5068B" w14:textId="77777777" w:rsidR="00CE729F" w:rsidRPr="00AB2C43" w:rsidRDefault="00CE729F" w:rsidP="00EE1BF7">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tc>
        <w:tc>
          <w:tcPr>
            <w:tcW w:w="4608" w:type="dxa"/>
          </w:tcPr>
          <w:p w14:paraId="0798BCCB" w14:textId="77777777" w:rsidR="00CE729F" w:rsidRDefault="00CE729F" w:rsidP="00EE1BF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 xml:space="preserve">BEFORE THE STATE OFFICE </w:t>
            </w:r>
          </w:p>
          <w:p w14:paraId="098F775D" w14:textId="77777777" w:rsidR="00CE729F" w:rsidRDefault="00CE729F" w:rsidP="00EE1BF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OF</w:t>
            </w:r>
          </w:p>
          <w:p w14:paraId="5FE2E66D" w14:textId="77777777" w:rsidR="00CE729F" w:rsidRPr="00AB2C43" w:rsidRDefault="00CE729F" w:rsidP="00EE1BF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ADMINISTRATIVE HEARINGS</w:t>
            </w:r>
          </w:p>
        </w:tc>
      </w:tr>
    </w:tbl>
    <w:p w14:paraId="34049C90" w14:textId="77777777" w:rsidR="00CE729F" w:rsidRPr="00AB2C43" w:rsidRDefault="00CE729F" w:rsidP="00CE729F">
      <w:pPr>
        <w:spacing w:after="0" w:line="240" w:lineRule="auto"/>
        <w:jc w:val="center"/>
        <w:rPr>
          <w:rFonts w:ascii="Times New Roman" w:eastAsia="Times New Roman" w:hAnsi="Times New Roman" w:cs="Times New Roman"/>
          <w:b/>
          <w:bCs/>
          <w:caps/>
          <w:sz w:val="24"/>
          <w:szCs w:val="24"/>
        </w:rPr>
      </w:pPr>
    </w:p>
    <w:p w14:paraId="2FF71103" w14:textId="63F27E4C" w:rsidR="00CE729F" w:rsidRPr="009D23B7" w:rsidRDefault="00CE729F" w:rsidP="00CE729F">
      <w:pPr>
        <w:keepNext/>
        <w:spacing w:after="120" w:line="36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Commission staff’s</w:t>
      </w:r>
      <w:r>
        <w:rPr>
          <w:rFonts w:ascii="Times New Roman" w:eastAsia="Times New Roman" w:hAnsi="Times New Roman" w:cs="Times New Roman"/>
          <w:b/>
          <w:caps/>
          <w:sz w:val="24"/>
          <w:szCs w:val="24"/>
        </w:rPr>
        <w:t xml:space="preserve"> third</w:t>
      </w:r>
      <w:r w:rsidRPr="00AB2C43">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STATUS REPORT</w:t>
      </w:r>
    </w:p>
    <w:p w14:paraId="34546B9E" w14:textId="77777777" w:rsidR="00CE729F" w:rsidRPr="00AB2C43" w:rsidRDefault="00CE729F" w:rsidP="00CE729F">
      <w:pPr>
        <w:keepNext/>
        <w:spacing w:after="0" w:line="360" w:lineRule="auto"/>
        <w:ind w:firstLine="720"/>
        <w:jc w:val="both"/>
        <w:outlineLvl w:val="3"/>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 xml:space="preserve">On January 17, 2020, </w:t>
      </w:r>
      <w:proofErr w:type="spellStart"/>
      <w:r w:rsidRPr="00AB2C43">
        <w:rPr>
          <w:rFonts w:ascii="Times New Roman" w:eastAsia="Times New Roman" w:hAnsi="Times New Roman" w:cs="Times New Roman"/>
          <w:sz w:val="24"/>
          <w:szCs w:val="20"/>
        </w:rPr>
        <w:t>Timbercrest</w:t>
      </w:r>
      <w:proofErr w:type="spellEnd"/>
      <w:r w:rsidRPr="00AB2C43">
        <w:rPr>
          <w:rFonts w:ascii="Times New Roman" w:eastAsia="Times New Roman" w:hAnsi="Times New Roman" w:cs="Times New Roman"/>
          <w:sz w:val="24"/>
          <w:szCs w:val="20"/>
        </w:rPr>
        <w:t xml:space="preserve"> Partners, LLC (</w:t>
      </w:r>
      <w:proofErr w:type="spellStart"/>
      <w:r w:rsidRPr="00AB2C43">
        <w:rPr>
          <w:rFonts w:ascii="Times New Roman" w:eastAsia="Times New Roman" w:hAnsi="Times New Roman" w:cs="Times New Roman"/>
          <w:sz w:val="24"/>
          <w:szCs w:val="20"/>
        </w:rPr>
        <w:t>Timbercrest</w:t>
      </w:r>
      <w:proofErr w:type="spellEnd"/>
      <w:r w:rsidRPr="00AB2C43">
        <w:rPr>
          <w:rFonts w:ascii="Times New Roman" w:eastAsia="Times New Roman" w:hAnsi="Times New Roman" w:cs="Times New Roman"/>
          <w:sz w:val="24"/>
          <w:szCs w:val="20"/>
        </w:rPr>
        <w:t>) filed an application for authority to change its retail water and sewer rates under Texas Water Code (TWC) §§ 13.1871 and 13.1872(c)(2) and 16 Texas Administrative Code (TAC) §§ 24.25-44.</w:t>
      </w:r>
      <w:r w:rsidRPr="00AB2C43">
        <w:rPr>
          <w:rFonts w:ascii="Times New Roman" w:eastAsia="Times New Roman" w:hAnsi="Times New Roman" w:cs="Times New Roman"/>
          <w:sz w:val="24"/>
          <w:szCs w:val="24"/>
        </w:rPr>
        <w:t xml:space="preserve"> </w:t>
      </w:r>
    </w:p>
    <w:p w14:paraId="25B169D6" w14:textId="77777777" w:rsidR="00CE729F" w:rsidRDefault="00CE729F" w:rsidP="00CE729F">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On July 12, 2021, the administrative law judge (ALJ) issued SOAH Order No. 3 requiring the Staff (Staff) of the Public Utility Commission of Texas (Commission) to file a status report on abatement on the 15</w:t>
      </w:r>
      <w:r w:rsidRPr="00381082">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of each month beginning September 15, 2021. Therefore, this pleading is timely filed. </w:t>
      </w:r>
    </w:p>
    <w:p w14:paraId="2235FDA0" w14:textId="77777777" w:rsidR="00CE729F" w:rsidRDefault="00CE729F" w:rsidP="00CE729F">
      <w:pPr>
        <w:keepNext/>
        <w:spacing w:after="0" w:line="360" w:lineRule="auto"/>
        <w:ind w:firstLine="720"/>
        <w:jc w:val="both"/>
        <w:outlineLvl w:val="3"/>
        <w:rPr>
          <w:rFonts w:ascii="Times New Roman" w:eastAsia="Times New Roman" w:hAnsi="Times New Roman" w:cs="Times New Roman"/>
          <w:sz w:val="24"/>
          <w:szCs w:val="24"/>
        </w:rPr>
      </w:pPr>
    </w:p>
    <w:p w14:paraId="0C4FB686" w14:textId="77777777" w:rsidR="00CE729F" w:rsidRPr="00183F2F" w:rsidRDefault="00CE729F" w:rsidP="00CE729F">
      <w:pPr>
        <w:pStyle w:val="ListParagraph"/>
        <w:numPr>
          <w:ilvl w:val="0"/>
          <w:numId w:val="1"/>
        </w:numPr>
        <w:spacing w:line="360" w:lineRule="auto"/>
        <w:ind w:left="720"/>
        <w:jc w:val="center"/>
        <w:rPr>
          <w:b/>
          <w:bCs/>
          <w:sz w:val="24"/>
          <w:szCs w:val="24"/>
        </w:rPr>
      </w:pPr>
      <w:bookmarkStart w:id="0" w:name="_Hlk36038836"/>
      <w:r>
        <w:rPr>
          <w:b/>
          <w:bCs/>
          <w:sz w:val="24"/>
          <w:szCs w:val="24"/>
        </w:rPr>
        <w:t>STATUS REPORT</w:t>
      </w:r>
    </w:p>
    <w:p w14:paraId="6919EC86" w14:textId="77777777" w:rsidR="00CE729F" w:rsidRDefault="00CE729F" w:rsidP="00CE729F">
      <w:pPr>
        <w:spacing w:after="0" w:line="360" w:lineRule="auto"/>
        <w:ind w:firstLine="720"/>
        <w:jc w:val="both"/>
        <w:rPr>
          <w:rFonts w:ascii="Times New Roman" w:hAnsi="Times New Roman" w:cs="Times New Roman"/>
          <w:sz w:val="24"/>
          <w:szCs w:val="24"/>
        </w:rPr>
      </w:pPr>
      <w:bookmarkStart w:id="1" w:name="_Hlk36038783"/>
      <w:bookmarkEnd w:id="0"/>
      <w:r>
        <w:rPr>
          <w:rFonts w:ascii="Times New Roman" w:hAnsi="Times New Roman" w:cs="Times New Roman"/>
          <w:sz w:val="24"/>
          <w:szCs w:val="24"/>
        </w:rPr>
        <w:t xml:space="preserve">This docket was referred to mediation on July 12, 2021, and the Parties anticipate contact by the mediators to schedule mediation shortly. Staff requests that this docket continue to be abated so that the Parties can engage in mediation. </w:t>
      </w:r>
    </w:p>
    <w:p w14:paraId="2293B336" w14:textId="77777777" w:rsidR="00CE729F" w:rsidRPr="00335CDE" w:rsidRDefault="00CE729F" w:rsidP="00CE729F">
      <w:pPr>
        <w:spacing w:after="0" w:line="360" w:lineRule="auto"/>
        <w:ind w:firstLine="720"/>
        <w:jc w:val="both"/>
        <w:rPr>
          <w:rFonts w:ascii="Times New Roman" w:hAnsi="Times New Roman" w:cs="Times New Roman"/>
          <w:sz w:val="24"/>
          <w:szCs w:val="24"/>
        </w:rPr>
      </w:pPr>
    </w:p>
    <w:bookmarkEnd w:id="1"/>
    <w:p w14:paraId="174EF2FD" w14:textId="77777777" w:rsidR="00CE729F" w:rsidRPr="00D67F20" w:rsidRDefault="00CE729F" w:rsidP="00CE729F">
      <w:pPr>
        <w:pStyle w:val="ListParagraph"/>
        <w:numPr>
          <w:ilvl w:val="0"/>
          <w:numId w:val="1"/>
        </w:numPr>
        <w:spacing w:line="360" w:lineRule="auto"/>
        <w:jc w:val="center"/>
        <w:rPr>
          <w:b/>
          <w:bCs/>
          <w:sz w:val="24"/>
          <w:szCs w:val="24"/>
        </w:rPr>
      </w:pPr>
      <w:r w:rsidRPr="00D67F20">
        <w:rPr>
          <w:b/>
          <w:bCs/>
          <w:sz w:val="24"/>
          <w:szCs w:val="24"/>
        </w:rPr>
        <w:t>CONCLUSION</w:t>
      </w:r>
    </w:p>
    <w:p w14:paraId="4ACC9B9E" w14:textId="4536DFDE" w:rsidR="00CE729F" w:rsidRPr="00335CDE" w:rsidRDefault="00CE729F" w:rsidP="00CE729F">
      <w:pPr>
        <w:spacing w:after="0" w:line="360" w:lineRule="auto"/>
        <w:ind w:firstLine="720"/>
        <w:jc w:val="both"/>
        <w:rPr>
          <w:rFonts w:ascii="Times New Roman" w:hAnsi="Times New Roman" w:cs="Times New Roman"/>
          <w:sz w:val="24"/>
          <w:szCs w:val="24"/>
        </w:rPr>
      </w:pPr>
      <w:r w:rsidRPr="00335CDE">
        <w:rPr>
          <w:rFonts w:ascii="Times New Roman" w:hAnsi="Times New Roman" w:cs="Times New Roman"/>
          <w:sz w:val="24"/>
          <w:szCs w:val="24"/>
        </w:rPr>
        <w:t xml:space="preserve">Staff respectfully requests that </w:t>
      </w:r>
      <w:r>
        <w:rPr>
          <w:rFonts w:ascii="Times New Roman" w:hAnsi="Times New Roman" w:cs="Times New Roman"/>
          <w:sz w:val="24"/>
          <w:szCs w:val="24"/>
        </w:rPr>
        <w:t xml:space="preserve">the docket continue to be abated and will provide another status report on December 15, 2021 in compliance with SOAH Order No. 3. </w:t>
      </w:r>
    </w:p>
    <w:p w14:paraId="267ACFB8" w14:textId="77777777" w:rsidR="00CE729F" w:rsidRDefault="00CE729F" w:rsidP="00CE729F">
      <w:pPr>
        <w:spacing w:after="0" w:line="360" w:lineRule="auto"/>
        <w:jc w:val="both"/>
        <w:rPr>
          <w:rFonts w:ascii="Times New Roman" w:eastAsia="Times New Roman" w:hAnsi="Times New Roman" w:cs="Times New Roman"/>
          <w:sz w:val="24"/>
          <w:szCs w:val="20"/>
        </w:rPr>
      </w:pPr>
    </w:p>
    <w:p w14:paraId="507F9F15" w14:textId="77777777" w:rsidR="00CE729F" w:rsidRDefault="00CE729F" w:rsidP="00CE729F">
      <w:pPr>
        <w:spacing w:after="0" w:line="360" w:lineRule="auto"/>
        <w:jc w:val="both"/>
        <w:rPr>
          <w:rFonts w:ascii="Times New Roman" w:eastAsia="Times New Roman" w:hAnsi="Times New Roman" w:cs="Times New Roman"/>
          <w:sz w:val="24"/>
          <w:szCs w:val="20"/>
        </w:rPr>
      </w:pPr>
    </w:p>
    <w:p w14:paraId="4B06CF48" w14:textId="77777777" w:rsidR="00CE729F" w:rsidRDefault="00CE729F" w:rsidP="00CE729F">
      <w:pPr>
        <w:spacing w:after="0" w:line="360" w:lineRule="auto"/>
        <w:jc w:val="both"/>
        <w:rPr>
          <w:rFonts w:ascii="Times New Roman" w:eastAsia="Times New Roman" w:hAnsi="Times New Roman" w:cs="Times New Roman"/>
          <w:sz w:val="24"/>
          <w:szCs w:val="20"/>
        </w:rPr>
      </w:pPr>
    </w:p>
    <w:p w14:paraId="5F4AD126" w14:textId="77777777" w:rsidR="00CE729F" w:rsidRDefault="00CE729F" w:rsidP="00CE729F">
      <w:pPr>
        <w:spacing w:after="0" w:line="360" w:lineRule="auto"/>
        <w:jc w:val="both"/>
        <w:rPr>
          <w:rFonts w:ascii="Times New Roman" w:eastAsia="Times New Roman" w:hAnsi="Times New Roman" w:cs="Times New Roman"/>
          <w:sz w:val="24"/>
          <w:szCs w:val="20"/>
        </w:rPr>
      </w:pPr>
    </w:p>
    <w:p w14:paraId="54469065" w14:textId="77777777" w:rsidR="00CE729F" w:rsidRDefault="00CE729F" w:rsidP="00CE729F">
      <w:pPr>
        <w:spacing w:after="0" w:line="360" w:lineRule="auto"/>
        <w:jc w:val="both"/>
        <w:rPr>
          <w:rFonts w:ascii="Times New Roman" w:eastAsia="Times New Roman" w:hAnsi="Times New Roman" w:cs="Times New Roman"/>
          <w:sz w:val="24"/>
          <w:szCs w:val="20"/>
        </w:rPr>
      </w:pPr>
    </w:p>
    <w:p w14:paraId="321E5A9E" w14:textId="77777777" w:rsidR="00CE729F" w:rsidRDefault="00CE729F" w:rsidP="00CE729F">
      <w:pPr>
        <w:spacing w:after="0" w:line="360" w:lineRule="auto"/>
        <w:jc w:val="both"/>
        <w:rPr>
          <w:rFonts w:ascii="Times New Roman" w:eastAsia="Times New Roman" w:hAnsi="Times New Roman" w:cs="Times New Roman"/>
          <w:sz w:val="24"/>
          <w:szCs w:val="20"/>
        </w:rPr>
      </w:pPr>
    </w:p>
    <w:p w14:paraId="518736C4" w14:textId="77777777" w:rsidR="00CE729F" w:rsidRDefault="00CE729F" w:rsidP="00CE729F">
      <w:pPr>
        <w:spacing w:after="0" w:line="360" w:lineRule="auto"/>
        <w:jc w:val="both"/>
        <w:rPr>
          <w:rFonts w:ascii="Times New Roman" w:eastAsia="Times New Roman" w:hAnsi="Times New Roman" w:cs="Times New Roman"/>
          <w:sz w:val="24"/>
          <w:szCs w:val="20"/>
        </w:rPr>
      </w:pPr>
    </w:p>
    <w:p w14:paraId="4B4CCF19" w14:textId="77777777" w:rsidR="00CE729F" w:rsidRDefault="00CE729F" w:rsidP="00CE729F">
      <w:pPr>
        <w:spacing w:after="0" w:line="360" w:lineRule="auto"/>
        <w:jc w:val="both"/>
        <w:rPr>
          <w:rFonts w:ascii="Times New Roman" w:eastAsia="Times New Roman" w:hAnsi="Times New Roman" w:cs="Times New Roman"/>
          <w:sz w:val="24"/>
          <w:szCs w:val="20"/>
        </w:rPr>
      </w:pPr>
    </w:p>
    <w:p w14:paraId="5CB1E060" w14:textId="1B8AC72A" w:rsidR="00CE729F" w:rsidRPr="00AB2C43" w:rsidRDefault="00CE729F" w:rsidP="00CE729F">
      <w:pPr>
        <w:spacing w:after="0" w:line="36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0"/>
        </w:rPr>
        <w:lastRenderedPageBreak/>
        <w:t xml:space="preserve">Date: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6B7B71">
        <w:rPr>
          <w:rFonts w:ascii="Times New Roman" w:eastAsia="Times New Roman" w:hAnsi="Times New Roman" w:cs="Times New Roman"/>
          <w:noProof/>
          <w:sz w:val="24"/>
          <w:szCs w:val="24"/>
        </w:rPr>
        <w:t>November 15, 2021</w:t>
      </w:r>
      <w:r w:rsidRPr="00AB2C43">
        <w:rPr>
          <w:rFonts w:ascii="Times New Roman" w:eastAsia="Times New Roman" w:hAnsi="Times New Roman" w:cs="Times New Roman"/>
          <w:sz w:val="24"/>
          <w:szCs w:val="24"/>
        </w:rPr>
        <w:fldChar w:fldCharType="end"/>
      </w:r>
    </w:p>
    <w:p w14:paraId="2EF9AB1A" w14:textId="77777777" w:rsidR="00CE729F" w:rsidRPr="00AB2C43" w:rsidRDefault="00CE729F" w:rsidP="00CE729F">
      <w:pPr>
        <w:spacing w:after="0" w:line="360" w:lineRule="auto"/>
        <w:jc w:val="both"/>
        <w:rPr>
          <w:rFonts w:ascii="Times New Roman" w:eastAsia="Times New Roman" w:hAnsi="Times New Roman" w:cs="Times New Roman"/>
          <w:sz w:val="24"/>
          <w:szCs w:val="24"/>
        </w:rPr>
      </w:pPr>
    </w:p>
    <w:p w14:paraId="3B25D153" w14:textId="77777777" w:rsidR="00CE729F" w:rsidRPr="00AB2C43" w:rsidRDefault="00CE729F" w:rsidP="00CE729F">
      <w:pPr>
        <w:spacing w:after="0" w:line="240" w:lineRule="auto"/>
        <w:ind w:left="4320"/>
        <w:contextualSpacing/>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PUBLIC UTILITY COMMISSION OF TEXAS LEGAL DIVISION</w:t>
      </w:r>
    </w:p>
    <w:p w14:paraId="34DC1E91" w14:textId="77777777" w:rsidR="00CE729F" w:rsidRPr="00AB2C43" w:rsidRDefault="00CE729F" w:rsidP="00CE729F">
      <w:pPr>
        <w:spacing w:after="0" w:line="240" w:lineRule="auto"/>
        <w:ind w:left="3600"/>
        <w:jc w:val="both"/>
        <w:rPr>
          <w:rFonts w:ascii="Times New Roman" w:eastAsia="Times New Roman" w:hAnsi="Times New Roman" w:cs="Times New Roman"/>
          <w:sz w:val="24"/>
          <w:szCs w:val="20"/>
        </w:rPr>
      </w:pPr>
    </w:p>
    <w:p w14:paraId="7B8D6A1A" w14:textId="77777777" w:rsidR="00CE729F" w:rsidRPr="00AB2C43" w:rsidRDefault="00CE729F" w:rsidP="00CE729F">
      <w:pPr>
        <w:keepNext/>
        <w:spacing w:after="0" w:line="240" w:lineRule="auto"/>
        <w:ind w:left="4320"/>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Rachelle Nicolette Robles</w:t>
      </w:r>
    </w:p>
    <w:p w14:paraId="7B2C67F2"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 xml:space="preserve">Division Director </w:t>
      </w:r>
    </w:p>
    <w:p w14:paraId="719C9C88"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p>
    <w:p w14:paraId="202E03B8" w14:textId="77777777" w:rsidR="00CE729F" w:rsidRPr="00AB2C43" w:rsidRDefault="00CE729F" w:rsidP="00CE729F">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Rustin Tawater</w:t>
      </w:r>
    </w:p>
    <w:p w14:paraId="20517C7E" w14:textId="77777777" w:rsidR="00CE729F" w:rsidRPr="00AB2C43" w:rsidRDefault="00CE729F" w:rsidP="00CE729F">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Managing Attorney</w:t>
      </w:r>
    </w:p>
    <w:p w14:paraId="7121AEA9"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p>
    <w:p w14:paraId="34366EC6"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p>
    <w:p w14:paraId="274472A1" w14:textId="397694BF" w:rsidR="00CE729F" w:rsidRPr="00AB2C43" w:rsidRDefault="00CE729F" w:rsidP="00CE729F">
      <w:pPr>
        <w:spacing w:after="0" w:line="240" w:lineRule="auto"/>
        <w:jc w:val="both"/>
        <w:rPr>
          <w:rFonts w:ascii="Times New Roman" w:eastAsia="Times New Roman" w:hAnsi="Times New Roman" w:cs="Times New Roman"/>
          <w:sz w:val="24"/>
          <w:szCs w:val="24"/>
          <w:u w:val="single"/>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006B7B71">
        <w:rPr>
          <w:rFonts w:ascii="Times New Roman" w:eastAsia="Times New Roman" w:hAnsi="Times New Roman" w:cs="Times New Roman"/>
          <w:sz w:val="24"/>
          <w:szCs w:val="24"/>
          <w:u w:val="single"/>
        </w:rPr>
        <w:t>/s/ Robert Dakota Parish__</w:t>
      </w:r>
    </w:p>
    <w:p w14:paraId="07EE5605"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bookmarkStart w:id="2" w:name="_Hlk31183861"/>
      <w:r w:rsidRPr="00AB2C43">
        <w:rPr>
          <w:rFonts w:ascii="Times New Roman" w:eastAsia="Times New Roman" w:hAnsi="Times New Roman" w:cs="Times New Roman"/>
          <w:sz w:val="24"/>
          <w:szCs w:val="24"/>
        </w:rPr>
        <w:t>Robert Dakota Parish</w:t>
      </w:r>
      <w:bookmarkEnd w:id="2"/>
    </w:p>
    <w:p w14:paraId="5D66B4E3" w14:textId="77777777" w:rsidR="00CE729F" w:rsidRPr="00AB2C43" w:rsidRDefault="00CE729F" w:rsidP="00CE729F">
      <w:pPr>
        <w:spacing w:after="0" w:line="240" w:lineRule="auto"/>
        <w:ind w:left="3600"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State Bar No. 24116875</w:t>
      </w:r>
    </w:p>
    <w:p w14:paraId="483655B6"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1701 N. Congress Avenue</w:t>
      </w:r>
    </w:p>
    <w:p w14:paraId="6782FA83"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P.O. Box 13480</w:t>
      </w:r>
    </w:p>
    <w:p w14:paraId="26D153CD"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Austin, Texas 78711-3480</w:t>
      </w:r>
    </w:p>
    <w:p w14:paraId="47889BA4"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936-7442</w:t>
      </w:r>
    </w:p>
    <w:p w14:paraId="5EC7B6F2" w14:textId="77777777" w:rsidR="00CE729F" w:rsidRPr="00AB2C43" w:rsidRDefault="00CE729F" w:rsidP="00CE729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936-7268 (facsimile)</w:t>
      </w:r>
    </w:p>
    <w:p w14:paraId="2EC24FFC" w14:textId="77777777" w:rsidR="00CE729F" w:rsidRPr="001A14AB" w:rsidRDefault="00CE729F" w:rsidP="00CE729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Robert.Parish@puc.texas.gov</w:t>
      </w:r>
    </w:p>
    <w:p w14:paraId="6F8349DD" w14:textId="77777777" w:rsidR="00CE729F" w:rsidRDefault="00CE729F" w:rsidP="00CE729F">
      <w:pPr>
        <w:spacing w:after="0" w:line="240" w:lineRule="auto"/>
        <w:jc w:val="center"/>
        <w:rPr>
          <w:rFonts w:ascii="Times New Roman" w:eastAsia="Times New Roman" w:hAnsi="Times New Roman" w:cs="Times New Roman"/>
          <w:b/>
          <w:caps/>
          <w:sz w:val="24"/>
          <w:szCs w:val="24"/>
        </w:rPr>
      </w:pPr>
    </w:p>
    <w:p w14:paraId="1AB5A2E4" w14:textId="77777777" w:rsidR="00CE729F" w:rsidRDefault="00CE729F" w:rsidP="00CE729F">
      <w:pPr>
        <w:spacing w:after="0" w:line="240" w:lineRule="auto"/>
        <w:jc w:val="center"/>
        <w:rPr>
          <w:rFonts w:ascii="Times New Roman" w:eastAsia="Times New Roman" w:hAnsi="Times New Roman" w:cs="Times New Roman"/>
          <w:b/>
          <w:caps/>
          <w:sz w:val="24"/>
          <w:szCs w:val="24"/>
        </w:rPr>
      </w:pPr>
    </w:p>
    <w:p w14:paraId="4536C531" w14:textId="77777777" w:rsidR="00CE729F" w:rsidRDefault="00CE729F" w:rsidP="00CE729F">
      <w:pPr>
        <w:spacing w:after="0" w:line="240" w:lineRule="auto"/>
        <w:jc w:val="center"/>
        <w:rPr>
          <w:rFonts w:ascii="Times New Roman" w:eastAsia="Times New Roman" w:hAnsi="Times New Roman" w:cs="Times New Roman"/>
          <w:b/>
          <w:caps/>
          <w:sz w:val="24"/>
          <w:szCs w:val="24"/>
        </w:rPr>
      </w:pPr>
    </w:p>
    <w:p w14:paraId="6137C3C3" w14:textId="77777777" w:rsidR="00CE729F" w:rsidRDefault="00CE729F" w:rsidP="00CE729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335DFD50" w14:textId="77777777" w:rsidR="00CE729F" w:rsidRDefault="00CE729F" w:rsidP="00CE729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AB2C43">
        <w:rPr>
          <w:rFonts w:ascii="Times New Roman" w:eastAsia="Times New Roman" w:hAnsi="Times New Roman" w:cs="Times New Roman"/>
          <w:b/>
          <w:caps/>
          <w:sz w:val="24"/>
          <w:szCs w:val="24"/>
        </w:rPr>
        <w:t>DOCKET No. 50197</w:t>
      </w:r>
    </w:p>
    <w:p w14:paraId="37CBA800" w14:textId="77777777" w:rsidR="00CE729F" w:rsidRPr="00AB2C43" w:rsidRDefault="00CE729F" w:rsidP="00CE729F">
      <w:pPr>
        <w:keepNext/>
        <w:spacing w:after="0" w:line="240" w:lineRule="auto"/>
        <w:jc w:val="center"/>
        <w:rPr>
          <w:rFonts w:ascii="Times New Roman" w:eastAsia="Times New Roman" w:hAnsi="Times New Roman" w:cs="Times New Roman"/>
          <w:b/>
          <w:sz w:val="24"/>
          <w:szCs w:val="24"/>
        </w:rPr>
      </w:pPr>
    </w:p>
    <w:p w14:paraId="1AF8DBD9" w14:textId="77777777" w:rsidR="00CE729F" w:rsidRPr="00AB2C43" w:rsidRDefault="00CE729F" w:rsidP="00CE729F">
      <w:pPr>
        <w:keepNext/>
        <w:spacing w:after="0" w:line="240" w:lineRule="auto"/>
        <w:jc w:val="center"/>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CERTIFICATE OF SERVICE</w:t>
      </w:r>
    </w:p>
    <w:p w14:paraId="5816D11F" w14:textId="77777777" w:rsidR="00CE729F" w:rsidRPr="00AB2C43" w:rsidRDefault="00CE729F" w:rsidP="00CE729F">
      <w:pPr>
        <w:keepNext/>
        <w:spacing w:after="0" w:line="240" w:lineRule="auto"/>
        <w:jc w:val="center"/>
        <w:rPr>
          <w:rFonts w:ascii="Times New Roman" w:eastAsia="Times New Roman" w:hAnsi="Times New Roman" w:cs="Times New Roman"/>
          <w:b/>
          <w:sz w:val="24"/>
          <w:szCs w:val="24"/>
        </w:rPr>
      </w:pPr>
    </w:p>
    <w:p w14:paraId="7E61826D" w14:textId="557EF8D2" w:rsidR="00CE729F" w:rsidRPr="00AB2C43" w:rsidRDefault="00CE729F" w:rsidP="00CE729F">
      <w:pPr>
        <w:spacing w:after="0" w:line="360" w:lineRule="auto"/>
        <w:ind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AB2C43">
        <w:rPr>
          <w:rFonts w:ascii="Times New Roman" w:eastAsia="Times New Roman" w:hAnsi="Times New Roman" w:cs="Times New Roman"/>
          <w:sz w:val="24"/>
          <w:szCs w:val="20"/>
        </w:rPr>
        <w:t xml:space="preserv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6B7B71">
        <w:rPr>
          <w:rFonts w:ascii="Times New Roman" w:eastAsia="Times New Roman" w:hAnsi="Times New Roman" w:cs="Times New Roman"/>
          <w:noProof/>
          <w:sz w:val="24"/>
          <w:szCs w:val="24"/>
        </w:rPr>
        <w:t>November 15, 2021</w:t>
      </w:r>
      <w:r w:rsidRPr="00AB2C43">
        <w:rPr>
          <w:rFonts w:ascii="Times New Roman" w:eastAsia="Times New Roman" w:hAnsi="Times New Roman" w:cs="Times New Roman"/>
          <w:sz w:val="24"/>
          <w:szCs w:val="24"/>
        </w:rPr>
        <w:fldChar w:fldCharType="end"/>
      </w:r>
      <w:r w:rsidRPr="00AB2C43">
        <w:rPr>
          <w:rFonts w:ascii="Times New Roman" w:eastAsia="Times New Roman" w:hAnsi="Times New Roman" w:cs="Times New Roman"/>
          <w:color w:val="0D0D0D"/>
          <w:sz w:val="24"/>
          <w:szCs w:val="20"/>
        </w:rPr>
        <w:t>, in accordance with the Order Suspending Rules, issued in Project No. 50664.</w:t>
      </w:r>
    </w:p>
    <w:p w14:paraId="7DD58C93" w14:textId="77777777" w:rsidR="00CE729F" w:rsidRPr="00AB2C43" w:rsidRDefault="00CE729F" w:rsidP="00CE729F">
      <w:pPr>
        <w:keepNext/>
        <w:spacing w:after="0" w:line="240" w:lineRule="auto"/>
        <w:ind w:left="3600" w:firstLine="720"/>
        <w:jc w:val="both"/>
        <w:rPr>
          <w:rFonts w:ascii="Times New Roman" w:eastAsia="Times New Roman" w:hAnsi="Times New Roman" w:cs="Times New Roman"/>
          <w:sz w:val="24"/>
          <w:szCs w:val="24"/>
        </w:rPr>
      </w:pPr>
    </w:p>
    <w:p w14:paraId="047EE2B6" w14:textId="77777777" w:rsidR="00CE729F" w:rsidRPr="00AB2C43" w:rsidRDefault="00CE729F" w:rsidP="00CE729F">
      <w:pPr>
        <w:keepNext/>
        <w:spacing w:after="0" w:line="240" w:lineRule="auto"/>
        <w:ind w:left="3600" w:firstLine="720"/>
        <w:jc w:val="both"/>
        <w:rPr>
          <w:rFonts w:ascii="Times New Roman" w:eastAsia="Times New Roman" w:hAnsi="Times New Roman" w:cs="Times New Roman"/>
          <w:sz w:val="24"/>
          <w:szCs w:val="24"/>
        </w:rPr>
      </w:pPr>
    </w:p>
    <w:p w14:paraId="12CC049C" w14:textId="3D07E06F" w:rsidR="00CE729F" w:rsidRPr="00AB2C43" w:rsidRDefault="006B7B71" w:rsidP="00CE729F">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37D999C2" w14:textId="77777777" w:rsidR="00CE729F" w:rsidRPr="001A14AB" w:rsidRDefault="00CE729F" w:rsidP="00CE729F">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Robert Dakota Parish</w:t>
      </w:r>
    </w:p>
    <w:p w14:paraId="31EC6D16" w14:textId="77777777" w:rsidR="00CE729F" w:rsidRDefault="00CE729F" w:rsidP="00CE729F"/>
    <w:p w14:paraId="5621B504" w14:textId="77777777" w:rsidR="00CE729F" w:rsidRDefault="00CE729F" w:rsidP="00CE729F"/>
    <w:p w14:paraId="662A33FE" w14:textId="77777777" w:rsidR="00CE729F" w:rsidRDefault="00CE729F" w:rsidP="00CE729F"/>
    <w:p w14:paraId="635A75EC" w14:textId="77777777" w:rsidR="00F17459" w:rsidRDefault="00F17459"/>
    <w:sectPr w:rsidR="00F17459"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F13DA" w14:textId="77777777" w:rsidR="00000000" w:rsidRDefault="000A2E9A">
      <w:pPr>
        <w:spacing w:after="0" w:line="240" w:lineRule="auto"/>
      </w:pPr>
      <w:r>
        <w:separator/>
      </w:r>
    </w:p>
  </w:endnote>
  <w:endnote w:type="continuationSeparator" w:id="0">
    <w:p w14:paraId="48DA7012" w14:textId="77777777" w:rsidR="00000000" w:rsidRDefault="000A2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9736F" w14:textId="77777777" w:rsidR="009C1544" w:rsidRDefault="00CE729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6E5332" w14:textId="77777777" w:rsidR="009C1544" w:rsidRDefault="000A2E9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2AF66" w14:textId="77777777" w:rsidR="009C1544" w:rsidRPr="004168FA" w:rsidRDefault="00CE729F" w:rsidP="009B61E3">
    <w:pPr>
      <w:pStyle w:val="Footer"/>
      <w:framePr w:wrap="around" w:vAnchor="text" w:hAnchor="page" w:x="1702" w:y="61"/>
      <w:jc w:val="center"/>
      <w:rPr>
        <w:rStyle w:val="PageNumber"/>
        <w:rFonts w:ascii="Times New Roman" w:hAnsi="Times New Roman" w:cs="Times New Roman"/>
        <w:sz w:val="24"/>
        <w:szCs w:val="24"/>
      </w:rPr>
    </w:pPr>
    <w:r w:rsidRPr="004168FA">
      <w:rPr>
        <w:rStyle w:val="PageNumber"/>
        <w:rFonts w:ascii="Times New Roman" w:hAnsi="Times New Roman" w:cs="Times New Roman"/>
        <w:sz w:val="24"/>
        <w:szCs w:val="24"/>
      </w:rPr>
      <w:fldChar w:fldCharType="begin"/>
    </w:r>
    <w:r w:rsidRPr="004168FA">
      <w:rPr>
        <w:rStyle w:val="PageNumber"/>
        <w:rFonts w:ascii="Times New Roman" w:hAnsi="Times New Roman" w:cs="Times New Roman"/>
        <w:sz w:val="24"/>
        <w:szCs w:val="24"/>
      </w:rPr>
      <w:instrText xml:space="preserve">PAGE  </w:instrText>
    </w:r>
    <w:r w:rsidRPr="004168FA">
      <w:rPr>
        <w:rStyle w:val="PageNumber"/>
        <w:rFonts w:ascii="Times New Roman" w:hAnsi="Times New Roman" w:cs="Times New Roman"/>
        <w:sz w:val="24"/>
        <w:szCs w:val="24"/>
      </w:rPr>
      <w:fldChar w:fldCharType="separate"/>
    </w:r>
    <w:r w:rsidRPr="004168FA">
      <w:rPr>
        <w:rStyle w:val="PageNumber"/>
        <w:rFonts w:ascii="Times New Roman" w:hAnsi="Times New Roman" w:cs="Times New Roman"/>
        <w:noProof/>
        <w:sz w:val="24"/>
        <w:szCs w:val="24"/>
      </w:rPr>
      <w:t>2</w:t>
    </w:r>
    <w:r w:rsidRPr="004168FA">
      <w:rPr>
        <w:rStyle w:val="PageNumber"/>
        <w:rFonts w:ascii="Times New Roman" w:hAnsi="Times New Roman" w:cs="Times New Roman"/>
        <w:sz w:val="24"/>
        <w:szCs w:val="24"/>
      </w:rPr>
      <w:fldChar w:fldCharType="end"/>
    </w:r>
  </w:p>
  <w:p w14:paraId="537FB093" w14:textId="77777777" w:rsidR="009C1544" w:rsidRDefault="000A2E9A" w:rsidP="009B61E3">
    <w:pPr>
      <w:pStyle w:val="Footer"/>
      <w:framePr w:wrap="around" w:vAnchor="text" w:hAnchor="page" w:x="1702" w:y="61"/>
      <w:rPr>
        <w:rStyle w:val="PageNumber"/>
      </w:rPr>
    </w:pPr>
  </w:p>
  <w:p w14:paraId="64A5CD0B" w14:textId="77777777" w:rsidR="009C1544" w:rsidRDefault="000A2E9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5377A" w14:textId="77777777" w:rsidR="00000000" w:rsidRDefault="000A2E9A">
      <w:pPr>
        <w:spacing w:after="0" w:line="240" w:lineRule="auto"/>
      </w:pPr>
      <w:r>
        <w:separator/>
      </w:r>
    </w:p>
  </w:footnote>
  <w:footnote w:type="continuationSeparator" w:id="0">
    <w:p w14:paraId="2CAC5719" w14:textId="77777777" w:rsidR="00000000" w:rsidRDefault="000A2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83BB8"/>
    <w:multiLevelType w:val="hybridMultilevel"/>
    <w:tmpl w:val="22102B98"/>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29F"/>
    <w:rsid w:val="00001A5B"/>
    <w:rsid w:val="000600F6"/>
    <w:rsid w:val="00067ED3"/>
    <w:rsid w:val="000A2E9A"/>
    <w:rsid w:val="000D1115"/>
    <w:rsid w:val="000E4B30"/>
    <w:rsid w:val="001677DE"/>
    <w:rsid w:val="0020653B"/>
    <w:rsid w:val="00212887"/>
    <w:rsid w:val="002B7EB2"/>
    <w:rsid w:val="00341EBB"/>
    <w:rsid w:val="003E3A30"/>
    <w:rsid w:val="003F508A"/>
    <w:rsid w:val="00454E18"/>
    <w:rsid w:val="004E0304"/>
    <w:rsid w:val="00517784"/>
    <w:rsid w:val="005258FE"/>
    <w:rsid w:val="005D44CE"/>
    <w:rsid w:val="006033D2"/>
    <w:rsid w:val="00671E8D"/>
    <w:rsid w:val="00674E0E"/>
    <w:rsid w:val="006B7B71"/>
    <w:rsid w:val="006C2A0B"/>
    <w:rsid w:val="007D68A3"/>
    <w:rsid w:val="007E3A96"/>
    <w:rsid w:val="008549F3"/>
    <w:rsid w:val="008A02D3"/>
    <w:rsid w:val="008D1B7F"/>
    <w:rsid w:val="009603B2"/>
    <w:rsid w:val="009623CB"/>
    <w:rsid w:val="009F0EE9"/>
    <w:rsid w:val="00AB576A"/>
    <w:rsid w:val="00B03BFA"/>
    <w:rsid w:val="00B71959"/>
    <w:rsid w:val="00BD311E"/>
    <w:rsid w:val="00BE1C4E"/>
    <w:rsid w:val="00C174AC"/>
    <w:rsid w:val="00C615C6"/>
    <w:rsid w:val="00CD0EB5"/>
    <w:rsid w:val="00CE729F"/>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6E8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E72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9F"/>
  </w:style>
  <w:style w:type="character" w:styleId="PageNumber">
    <w:name w:val="page number"/>
    <w:basedOn w:val="DefaultParagraphFont"/>
    <w:rsid w:val="00CE729F"/>
  </w:style>
  <w:style w:type="paragraph" w:styleId="ListParagraph">
    <w:name w:val="List Paragraph"/>
    <w:basedOn w:val="Normal"/>
    <w:uiPriority w:val="34"/>
    <w:qFormat/>
    <w:rsid w:val="00CE729F"/>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0A2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2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1764</Characters>
  <Application>Microsoft Office Word</Application>
  <DocSecurity>0</DocSecurity>
  <Lines>14</Lines>
  <Paragraphs>4</Paragraphs>
  <ScaleCrop>false</ScaleCrop>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2021-11-15T13:40:00Z</dcterms:created>
  <dcterms:modified xsi:type="dcterms:W3CDTF">2021-11-15T13:40:00Z</dcterms:modified>
</cp:coreProperties>
</file>